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6F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130" w:before="13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UMOWA NAJMU LOKALU UŻYTKOWEGO</w:t>
            </w:r>
          </w:p>
        </w:tc>
      </w:tr>
    </w:tbl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813"/>
        <w:gridCol w:w="2800"/>
        <w:gridCol w:w="1813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Nr umowy:</w:t>
            </w:r>
          </w:p>
        </w:tc>
        <w:tc>
          <w:tcPr>
            <w:tcW w:type="dxa" w:w="18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 / _____ / _____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Data zawarcia:</w:t>
            </w:r>
          </w:p>
        </w:tc>
        <w:tc>
          <w:tcPr>
            <w:tcW w:type="dxa" w:w="18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r.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Miejsce zawarcia:</w:t>
            </w:r>
          </w:p>
        </w:tc>
        <w:tc>
          <w:tcPr>
            <w:tcW w:type="dxa" w:w="18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/>
            </w:r>
          </w:p>
        </w:tc>
        <w:tc>
          <w:tcPr>
            <w:tcW w:type="dxa" w:w="18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13"/>
        <w:gridCol w:w="4613"/>
      </w:tblGrid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6F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WYNAJMUJĄCY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6F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NAJEMCA</w:t>
            </w:r>
          </w:p>
        </w:tc>
      </w:tr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Imię i nazwisko / firma: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Forma prawna: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[ ] os. fiz.  [ ] JDG  [ ] sp. z o.o.  [ ] inna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NIP: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PESEL (os. fizyczne):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KRS / nr CEIDG: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Adres: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Nr rachunku bankowego (do przelewu czynszu):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Reprezentuje: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Imię i nazwisko / firma: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Forma prawna: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[ ] os. fiz.  [ ] JDG  [ ] sp. z o.o.  [ ] inna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NIP: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PESEL / KRS: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Adres korespondencyjny: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Reprezentuje: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11111"/>
          <w:sz w:val="20"/>
          <w:szCs w:val="20"/>
        </w:rPr>
        <w:t xml:space="preserve">Strony zawierają umowę najmu lokalu użytkowego na podstawie art. 659–692 Kodeksu cywilnego: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PRZEDMIOT NAJMU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Wynajmujący oświadcza, że jest właścicielem / posiada tytuł prawny do lokalu użytkowego (zaznaczyć):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właściciel  [ ] współwłaściciel  [ ] użytkownik wieczysty  [ ] inny tytuł: _______________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02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Adres lokalu: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Nr lokalu / piętro: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Powierzchnia: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m²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Nr Księgi Wieczystej (KW):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Przeznaczenie: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lokal użytkowy – działalność gospodarcza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Stan techniczny: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dobry  [ ] do remontu  [ ] po remoncie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Wyposażenie: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lokal niewyposażony  [ ] wyposażony – wg Protokołu (Zał. nr 1)</w:t>
            </w:r>
          </w:p>
        </w:tc>
      </w:tr>
    </w:tbl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CZAS TRWANIA I WYPOWIEDZENIE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2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Umowa zawarta jest na czas: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nieokreślony – z prawem wypowiedzenia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określony: od _______________ r. do _______________ r.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3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Okres wypowiedzenia: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1 miesiąc  [ ] 3 miesiące  [ ] 6 miesięcy  [ ] inny: _______________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Wypowiedzenie wymaga formy pisemnej pod rygorem nieważności.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4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Wynajmujący może wypowiedzieć umowę ze skutkiem natychmiastowym (bez zachowania okresu wypowiedzenia) jeżeli Najemca: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zalega z zapłatą czynszu lub opłat za co najmniej dwa pełne okresy płatności, pomimo pisemnego wezwania z wyznaczeniem dodatkowego terminu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używa lokalu w sposób sprzeczny z umową lub jego przeznaczeniem, mimo pisemnego upomnienia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bez zgody Wynajmującego oddał lokal lub jego część w podnajem lub bezpłatne użytkowanie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dopuszcza się rażącego zaniedbania lokalu, powodując zagrożenie szkodą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CZYNSZ I OPŁATY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5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Strony ustalają następujące opłaty:</w:t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000"/>
        <w:gridCol w:w="2226"/>
        <w:gridCol w:w="200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Składnik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Kwota miesięczna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Termin płatności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Forma płatności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Czynsz netto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do ___ dnia miesiąca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przelew bankowy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VAT (23% / zw.)*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j.w.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Czynsz brutto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j.w.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Opłaty eksploatacyjne / admin. (zaliczka)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j.w.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przelew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Media (wg liczników – energia, woda, gaz)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wg zużycia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do ___ dnia m-ca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przelew</w:t>
            </w:r>
          </w:p>
        </w:tc>
      </w:tr>
    </w:tbl>
    <w:p>
      <w:pPr>
        <w:spacing w:after="3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30" w:before="30"/>
        <w:ind w:left="240"/>
      </w:pPr>
      <w:r>
        <w:rPr>
          <w:rFonts w:ascii="Arial" w:cs="Arial" w:eastAsia="Arial" w:hAnsi="Arial"/>
          <w:i/>
          <w:iCs/>
          <w:color w:val="666666"/>
          <w:sz w:val="16"/>
          <w:szCs w:val="16"/>
        </w:rPr>
        <w:t xml:space="preserve">    * Czynsz za najem lokalu użytkowego co do zasady podlega VAT 23%. Wynajmujący zwolniony z VAT wpisuje "zw." i wskazuje podstawę zwolnienia.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6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 przypadku opóźnienia w zapłacie czynszu lub innych należności Najemca zobowiązuje się do zapłaty odsetek ustawowych za opóźnienie w transakcjach handlowych (ustawa z dnia 8 marca 2013 r.) w wysokości stopy referencyjnej NBP powiększonej o 10 punktów procentowych.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7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Czynsz będzie waloryzowany raz w roku, nie wcześniej niż po upływie 12 miesięcy od zawarcia umowy, o wskaźnik inflacji GUS (CPI) ogłoszony za rok poprzedni. Waloryzacja następuje automatycznie, bez konieczności podpisywania aneksu.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KAUCJA ZABEZPIECZAJĄCA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8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Najemca wpłaca Wynajmującemu kaucję zabezpieczającą w kwocie: _______________ PLN, stanowiącą równowartość ___ miesięcznego czynszu brutto, płatną przy podpisaniu umowy.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9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Kaucja zostanie zwrócona Najemcy w terminie ___ dni od dnia zwrotu lokalu i podpisania protokołu zdawczo-odbiorczego, po potrąceniu ewentualnych należności Wynajmującego z tytułu: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zaległości czynszowych i innych zaległych opłat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kosztów naprawienia szkód w lokalu przekraczających normalne zużycie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kosztów przywrócenia lokalu do stanu pierwotnego (jeśli Najemca dokonał nieuprawnionej adaptacji)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10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Kaucja nie podlega oprocentowaniu, chyba że strony postanowią inaczej na piśmie.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OBOWIĄZKI WYNAJMUJĄCEGO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11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Wynajmujący zobowiązuje się do: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wydania lokalu Najemcy w stanie przydatnym do umówionego użytku, w terminie: _______________ r.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utrzymania lokalu w stanie zdatnym do użytku przez cały czas trwania najmu (art. 662 § 1 k.c.)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dokonywania napraw i remontów obciążających Wynajmującego (tj. napraw przekraczających zakres zwykłego utrzymania – art. 662 § 2 k.c.)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zapewnienia Najemcy spokojnego korzystania z lokalu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poinformowania Najemcy z wyprzedzeniem co najmniej 7 dni o planowanych pracach serwisowych lub remontach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OBOWIĄZKI NAJEMCY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12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Najemca zobowiązuje się do: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używania lokalu wyłącznie zgodnie z jego przeznaczeniem określonym w § 1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dbania o lokal i utrzymania go w należytym stanie technicznym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terminowego regulowania czynszu i wszelkich opłat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zakazu oddania lokalu lub jego części w podnajem lub bezpłatne używanie bez uprzedniej pisemnej zgody Wynajmującego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dokonywania tylko drobnych bieżących napraw na własny koszt (art. 681 k.c.)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zakazu dokonywania zmian, adaptacji lub ulepszeń lokalu bez uprzedniej pisemnej zgody Wynajmującego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umożliwienia Wynajmującemu wejścia do lokalu w celu przeprowadzenia oględzin lub napraw, po wcześniejszym uzgodnieniu terminu (min. 48h uprzedzenia, chyba że awaria)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przywrócenia lokalu do stanu pierwotnego po zakończeniu najmu (z uwzględnieniem normalnego zużycia)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13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Najemca zobowiązuje się do ubezpieczenia mienia znajdującego się w lokalu na swój koszt. Wynajmujący: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ubezpiecza lokal od ognia i innych zdarzeń losowych we własnym zakresie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zobowiązuje Najemcę do zawarcia ubezpieczenia OC z tytułu prowadzonej działalności na sumę minimum: _______________ PLN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PROTOKÓŁ ZDAWCZO-ODBIORCZY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14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Strony sporządzą protokół zdawczo-odbiorczy przy przekazaniu lokalu Najemcy oraz przy jego zwrocie Wynajmującemu. Protokół powinien zawierać: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opis stanu technicznego lokalu i jego wyposażenia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wykaz elementów wyposażenia z oceną stanu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stany liczników (energia elektryczna, woda, gaz, ciepło)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opis ewentualnych wad i uszkodzeń istniejących w chwili przekazania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datę przekazania/zwrotu i podpisy obu Stron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SKUTKI PODATKOWE NAJMU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15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Strony potwierdzają, że są świadome następujących skutków podatkowych:</w:t>
      </w:r>
    </w:p>
    <w:p>
      <w:pPr>
        <w:spacing w:after="3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30" w:before="20"/>
            </w:pPr>
            <w:r>
              <w:rPr>
                <w:rFonts w:ascii="Arial" w:cs="Arial" w:eastAsia="Arial" w:hAnsi="Arial"/>
                <w:b/>
                <w:bCs/>
                <w:color w:val="7B5800"/>
                <w:sz w:val="18"/>
                <w:szCs w:val="18"/>
              </w:rPr>
              <w:t xml:space="preserve">⚠  Skutki podatkowe najmu lokalu użytkowego:</w:t>
            </w:r>
          </w:p>
          <w:p>
            <w:pPr>
              <w:spacing w:after="20" w:before="0"/>
              <w:ind w:left="240"/>
            </w:pPr>
            <w:r>
              <w:rPr>
                <w:rFonts w:ascii="Arial" w:cs="Arial" w:eastAsia="Arial" w:hAnsi="Arial"/>
                <w:color w:val="7B5800"/>
                <w:sz w:val="17"/>
                <w:szCs w:val="17"/>
              </w:rPr>
              <w:t xml:space="preserve">• VAT: najem lokalu użytkowego podlega opodatkowaniu VAT według stawki 23% (Wynajmujący będący podatnikiem VAT czynnym). Zwolnienie z VAT możliwe wyłącznie dla lokali mieszkalnych.</w:t>
            </w:r>
          </w:p>
          <w:p>
            <w:pPr>
              <w:spacing w:after="20" w:before="0"/>
              <w:ind w:left="240"/>
            </w:pPr>
            <w:r>
              <w:rPr>
                <w:rFonts w:ascii="Arial" w:cs="Arial" w:eastAsia="Arial" w:hAnsi="Arial"/>
                <w:color w:val="7B5800"/>
                <w:sz w:val="17"/>
                <w:szCs w:val="17"/>
              </w:rPr>
              <w:t xml:space="preserve">• PIT/CIT Wynajmującego: przychód z najmu lokalu użytkowego stanowi przychód z działalności gospodarczej (jeśli najem jest prowadzony w ramach DG) lub przychód z najmu prywatnego (ryczałt 8,5% do 100.000 PLN / 12,5% powyżej).</w:t>
            </w:r>
          </w:p>
          <w:p>
            <w:pPr>
              <w:spacing w:after="20" w:before="0"/>
              <w:ind w:left="240"/>
            </w:pPr>
            <w:r>
              <w:rPr>
                <w:rFonts w:ascii="Arial" w:cs="Arial" w:eastAsia="Arial" w:hAnsi="Arial"/>
                <w:color w:val="7B5800"/>
                <w:sz w:val="17"/>
                <w:szCs w:val="17"/>
              </w:rPr>
              <w:t xml:space="preserve">• Ryczałt prywatny: od 2023 r. najem prywatny rozliczany wyłącznie ryczałtem od przychodów ewidencjonowanych (8,5% lub 12,5%). Brak możliwości odliczenia kosztów.</w:t>
            </w:r>
          </w:p>
          <w:p>
            <w:pPr>
              <w:spacing w:after="20" w:before="0"/>
              <w:ind w:left="240"/>
            </w:pPr>
            <w:r>
              <w:rPr>
                <w:rFonts w:ascii="Arial" w:cs="Arial" w:eastAsia="Arial" w:hAnsi="Arial"/>
                <w:color w:val="7B5800"/>
                <w:sz w:val="17"/>
                <w:szCs w:val="17"/>
              </w:rPr>
              <w:t xml:space="preserve">• CIT Najemcy: czynsz najmu jest kosztem uzyskania przychodu Najemcy (art. 15 ust. 1 ustawy o CIT / art. 22 ust. 1 ustawy o PIT).</w:t>
            </w:r>
          </w:p>
        </w:tc>
      </w:tr>
    </w:tbl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POSTANOWIENIA KOŃCOWE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16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 sprawach nieuregulowanych stosuje się przepisy Kodeksu cywilnego, w szczególności art. 659–692 k.c. (najem).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17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Wszelkie spory wynikające z niniejszej umowy będą rozstrzygane przez sąd powszechny właściwy dla miejsca położenia lokalu.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18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Jeżeli którekolwiek z postanowień umowy okaże się nieważne lub bezskuteczne, pozostałe postanowienia zachowują pełną moc wiążącą (klauzula salwatoryjna).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19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Wszelkie zmiany i uzupełnienia niniejszej umowy wymagają formy pisemnej (aneksu) pod rygorem nieważności.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20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Umowę sporządzono w dwóch jednobrzmiących egzemplarzach, po jednym dla każdej ze Stron.</w:t>
      </w:r>
    </w:p>
    <w:p>
      <w:pPr>
        <w:spacing w:after="1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>Miejscowość: ___________________________     Data: ___________________________  r.</w:t>
      </w:r>
    </w:p>
    <w:p>
      <w:pPr>
        <w:spacing w:after="1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13"/>
        <w:gridCol w:w="4613"/>
      </w:tblGrid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Podpis Wynajmującego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Podpis Najemcy</w:t>
            </w:r>
          </w:p>
        </w:tc>
      </w:tr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0"/>
              <w:left w:type="dxa" w:w="150"/>
              <w:bottom w:type="dxa" w:w="5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0"/>
              <w:left w:type="dxa" w:w="150"/>
              <w:bottom w:type="dxa" w:w="5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</w:t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pBdr>
          <w:bottom w:val="single" w:color="1E6FD9" w:sz="3"/>
        </w:pBdr>
        <w:spacing w:after="140" w:before="140"/>
      </w:pPr>
      <w: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57B0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PROTOKÓŁ ZDAWCZO-ODBIORCZY LOKALU (Załącznik nr 1)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02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Do umowy nr: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Adres lokalu: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Rodzaj protokołu: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PRZEKAZANIE (przy wydaniu lokalu)  [ ] ZWROT (przy zakończeniu najmu)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Data: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r.</w:t>
            </w:r>
          </w:p>
        </w:tc>
      </w:tr>
    </w:tbl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11111"/>
          <w:sz w:val="19"/>
          <w:szCs w:val="19"/>
        </w:rPr>
        <w:t xml:space="preserve">STANY LICZNIKÓW:</w:t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13"/>
        <w:gridCol w:w="2800"/>
        <w:gridCol w:w="2813"/>
      </w:tblGrid>
      <w:tr>
        <w:tc>
          <w:tcPr>
            <w:tcW w:type="dxa" w:w="3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Media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Nr licznika</w:t>
            </w:r>
          </w:p>
        </w:tc>
        <w:tc>
          <w:tcPr>
            <w:tcW w:type="dxa" w:w="28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Stan na dzień przekazania/zwrotu</w:t>
            </w:r>
          </w:p>
        </w:tc>
      </w:tr>
      <w:tr>
        <w:tc>
          <w:tcPr>
            <w:tcW w:type="dxa" w:w="3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Energia elektryczna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28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kWh</w:t>
            </w:r>
          </w:p>
        </w:tc>
      </w:tr>
      <w:tr>
        <w:tc>
          <w:tcPr>
            <w:tcW w:type="dxa" w:w="3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Woda zimna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28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m³</w:t>
            </w:r>
          </w:p>
        </w:tc>
      </w:tr>
      <w:tr>
        <w:tc>
          <w:tcPr>
            <w:tcW w:type="dxa" w:w="3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Woda ciepła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28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m³</w:t>
            </w:r>
          </w:p>
        </w:tc>
      </w:tr>
      <w:tr>
        <w:tc>
          <w:tcPr>
            <w:tcW w:type="dxa" w:w="3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Gaz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28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m³</w:t>
            </w:r>
          </w:p>
        </w:tc>
      </w:tr>
      <w:tr>
        <w:tc>
          <w:tcPr>
            <w:tcW w:type="dxa" w:w="3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Ciepło (CO)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28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GJ</w:t>
            </w:r>
          </w:p>
        </w:tc>
      </w:tr>
    </w:tbl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11111"/>
          <w:sz w:val="19"/>
          <w:szCs w:val="19"/>
        </w:rPr>
        <w:t xml:space="preserve">STAN TECHNICZNY LOKALU:</w:t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213"/>
        <w:gridCol w:w="2213"/>
        <w:gridCol w:w="200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Element</w:t>
            </w:r>
          </w:p>
        </w:tc>
        <w:tc>
          <w:tcPr>
            <w:tcW w:type="dxa" w:w="22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Stan (skala 1–5)</w:t>
            </w:r>
          </w:p>
        </w:tc>
        <w:tc>
          <w:tcPr>
            <w:tcW w:type="dxa" w:w="22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Opis usterek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Zdjęcia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Podłogi/posadzki</w:t>
            </w:r>
          </w:p>
        </w:tc>
        <w:tc>
          <w:tcPr>
            <w:tcW w:type="dxa" w:w="22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</w:t>
            </w:r>
          </w:p>
        </w:tc>
        <w:tc>
          <w:tcPr>
            <w:tcW w:type="dxa" w:w="22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7"/>
                <w:szCs w:val="17"/>
              </w:rPr>
              <w:t xml:space="preserve">[ ] tak  [ ] nie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Ściany/sufity</w:t>
            </w:r>
          </w:p>
        </w:tc>
        <w:tc>
          <w:tcPr>
            <w:tcW w:type="dxa" w:w="22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</w:t>
            </w:r>
          </w:p>
        </w:tc>
        <w:tc>
          <w:tcPr>
            <w:tcW w:type="dxa" w:w="22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7"/>
                <w:szCs w:val="17"/>
              </w:rPr>
              <w:t xml:space="preserve">[ ] tak  [ ] nie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Okna/drzwi</w:t>
            </w:r>
          </w:p>
        </w:tc>
        <w:tc>
          <w:tcPr>
            <w:tcW w:type="dxa" w:w="22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</w:t>
            </w:r>
          </w:p>
        </w:tc>
        <w:tc>
          <w:tcPr>
            <w:tcW w:type="dxa" w:w="22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7"/>
                <w:szCs w:val="17"/>
              </w:rPr>
              <w:t xml:space="preserve">[ ] tak  [ ] nie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Instalacja elektryczna</w:t>
            </w:r>
          </w:p>
        </w:tc>
        <w:tc>
          <w:tcPr>
            <w:tcW w:type="dxa" w:w="22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</w:t>
            </w:r>
          </w:p>
        </w:tc>
        <w:tc>
          <w:tcPr>
            <w:tcW w:type="dxa" w:w="22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7"/>
                <w:szCs w:val="17"/>
              </w:rPr>
              <w:t xml:space="preserve">[ ] tak  [ ] nie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Instalacja wod-kan</w:t>
            </w:r>
          </w:p>
        </w:tc>
        <w:tc>
          <w:tcPr>
            <w:tcW w:type="dxa" w:w="22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</w:t>
            </w:r>
          </w:p>
        </w:tc>
        <w:tc>
          <w:tcPr>
            <w:tcW w:type="dxa" w:w="22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7"/>
                <w:szCs w:val="17"/>
              </w:rPr>
              <w:t xml:space="preserve">[ ] tak  [ ] nie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Instalacja grzewcza</w:t>
            </w:r>
          </w:p>
        </w:tc>
        <w:tc>
          <w:tcPr>
            <w:tcW w:type="dxa" w:w="22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</w:t>
            </w:r>
          </w:p>
        </w:tc>
        <w:tc>
          <w:tcPr>
            <w:tcW w:type="dxa" w:w="22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7"/>
                <w:szCs w:val="17"/>
              </w:rPr>
              <w:t xml:space="preserve">[ ] tak  [ ] nie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Łazienka/WC</w:t>
            </w:r>
          </w:p>
        </w:tc>
        <w:tc>
          <w:tcPr>
            <w:tcW w:type="dxa" w:w="22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</w:t>
            </w:r>
          </w:p>
        </w:tc>
        <w:tc>
          <w:tcPr>
            <w:tcW w:type="dxa" w:w="22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7"/>
                <w:szCs w:val="17"/>
              </w:rPr>
              <w:t xml:space="preserve">[ ] tak  [ ] nie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Inne elementy</w:t>
            </w:r>
          </w:p>
        </w:tc>
        <w:tc>
          <w:tcPr>
            <w:tcW w:type="dxa" w:w="22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</w:t>
            </w:r>
          </w:p>
        </w:tc>
        <w:tc>
          <w:tcPr>
            <w:tcW w:type="dxa" w:w="22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7"/>
                <w:szCs w:val="17"/>
              </w:rPr>
              <w:t xml:space="preserve">[ ] tak  [ ] nie</w:t>
            </w:r>
          </w:p>
        </w:tc>
      </w:tr>
    </w:tbl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>Uwagi ogólne: _______________________________________________________________</w:t>
      </w:r>
    </w:p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13"/>
        <w:gridCol w:w="4613"/>
      </w:tblGrid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Wynajmujący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Najemca</w:t>
            </w:r>
          </w:p>
        </w:tc>
      </w:tr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0"/>
              <w:left w:type="dxa" w:w="150"/>
              <w:bottom w:type="dxa" w:w="5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0"/>
              <w:left w:type="dxa" w:w="150"/>
              <w:bottom w:type="dxa" w:w="5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</w:t>
            </w:r>
          </w:p>
        </w:tc>
      </w:tr>
    </w:tbl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pBdr>
          <w:bottom w:val="single" w:color="1E6FD9" w:sz="3"/>
        </w:pBdr>
        <w:spacing w:after="140" w:before="140"/>
      </w:pPr>
      <w:r>
        <w:t xml:space="preserve"/>
      </w:r>
    </w:p>
    <w:p>
      <w:pPr>
        <w:spacing w:after="40" w:before="60"/>
        <w:jc w:val="center"/>
      </w:pPr>
      <w:r>
        <w:rPr>
          <w:rFonts w:ascii="Arial" w:cs="Arial" w:eastAsia="Arial" w:hAnsi="Arial"/>
          <w:i/>
          <w:iCs/>
          <w:color w:val="888888"/>
          <w:sz w:val="15"/>
          <w:szCs w:val="15"/>
        </w:rPr>
        <w:t xml:space="preserve">FakturTax – Biuro Rachunkowe Poznań  |  fakturtax.pl  |  Wzór poglądowy – skonsultuj z prawnikiem / doradcą podatkowym</w:t>
      </w:r>
    </w:p>
    <w:p>
      <w:pPr>
        <w:shd w:fill="FFF8E1" w:val="clear"/>
        <w:spacing w:after="0" w:before="0"/>
      </w:pPr>
      <w:r>
        <w:rPr>
          <w:rFonts w:ascii="Arial" w:cs="Arial" w:eastAsia="Arial" w:hAnsi="Arial"/>
          <w:i/>
          <w:iCs/>
          <w:color w:val="7B5800"/>
          <w:sz w:val="15"/>
          <w:szCs w:val="15"/>
        </w:rPr>
        <w:t xml:space="preserve">⚠  WAŻNE: Niniejszy wzór ma charakter wyłącznie informacyjny i poglądowy. Nie stanowi porady prawnej ani doradztwa podatkowego w rozumieniu ustawy z dnia 5 lipca 1996 r. o doradztwie podatkowym. Przed użyciem skonsultuj z doradcą podatkowym lub radcą prawnym. FakturTax nie ponosi odpowiedzialności za skutki zastosowania wzoru bez indywidualnej konsultacji.</w:t>
      </w:r>
    </w:p>
    <w:sectPr>
      <w:pgSz w:w="11906" w:h="16838" w:orient="portrait"/>
      <w:pgMar w:top="1300" w:right="1300" w:bottom="13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2026-06-08T10:15:00.200Z</dcterms:created>
  <dcterms:modified xsi:type="dcterms:W3CDTF">2026-06-08T10:15:00.214Z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